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F461" w14:textId="734B851D" w:rsidR="00523627" w:rsidRPr="009F41AB" w:rsidRDefault="00523627" w:rsidP="00523627">
      <w:pPr>
        <w:rPr>
          <w:rFonts w:ascii="Garamond" w:hAnsi="Garamond"/>
          <w:lang w:val="en-US"/>
        </w:rPr>
      </w:pPr>
      <w:r>
        <w:rPr>
          <w:rFonts w:ascii="Garamond" w:eastAsia="Calibri" w:hAnsi="Garamond"/>
          <w:lang w:val="en-US"/>
        </w:rPr>
        <w:t xml:space="preserve">                    </w:t>
      </w:r>
      <w:r w:rsidRPr="009F41AB">
        <w:rPr>
          <w:rFonts w:ascii="Garamond" w:eastAsia="Calibri" w:hAnsi="Garamond"/>
          <w:lang w:val="en-US"/>
        </w:rPr>
        <w:object w:dxaOrig="720" w:dyaOrig="720" w14:anchorId="2B44B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7pt" o:ole="" fillcolor="window">
            <v:imagedata r:id="rId5" o:title=""/>
          </v:shape>
          <o:OLEObject Type="Embed" ProgID="CorelDraw.Graphic.8" ShapeID="_x0000_i1025" DrawAspect="Content" ObjectID="_1849782069" r:id="rId6"/>
        </w:object>
      </w:r>
    </w:p>
    <w:p w14:paraId="5C0CBA0A" w14:textId="149E962A" w:rsidR="001960D9" w:rsidRPr="00523627" w:rsidRDefault="00000000">
      <w:pPr>
        <w:spacing w:after="0"/>
        <w:rPr>
          <w:rFonts w:ascii="Garamond" w:hAnsi="Garamond"/>
          <w:b/>
          <w:bCs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REPUBLIKA HRVATSKA</w:t>
      </w:r>
    </w:p>
    <w:p w14:paraId="6F4A083E" w14:textId="333EAD2F" w:rsidR="001960D9" w:rsidRPr="00523627" w:rsidRDefault="00523627">
      <w:pPr>
        <w:spacing w:after="0"/>
        <w:rPr>
          <w:rFonts w:ascii="Garamond" w:hAnsi="Garamond"/>
          <w:b/>
          <w:bCs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 xml:space="preserve">  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523627">
        <w:rPr>
          <w:rFonts w:ascii="Garamond" w:hAnsi="Garamond"/>
          <w:b/>
          <w:bCs/>
          <w:sz w:val="24"/>
          <w:szCs w:val="24"/>
        </w:rPr>
        <w:t xml:space="preserve"> </w:t>
      </w:r>
      <w:r w:rsidR="00000000" w:rsidRPr="00523627">
        <w:rPr>
          <w:rFonts w:ascii="Garamond" w:hAnsi="Garamond"/>
          <w:b/>
          <w:bCs/>
          <w:sz w:val="24"/>
          <w:szCs w:val="24"/>
        </w:rPr>
        <w:t>ISTARSKA ŽUPANIJA</w:t>
      </w:r>
    </w:p>
    <w:p w14:paraId="062B20F9" w14:textId="77777777" w:rsidR="001960D9" w:rsidRPr="00523627" w:rsidRDefault="00000000">
      <w:pPr>
        <w:spacing w:after="0"/>
        <w:rPr>
          <w:rFonts w:ascii="Garamond" w:hAnsi="Garamond"/>
          <w:b/>
          <w:bCs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OPĆINA SVETI LOVREČ</w:t>
      </w:r>
    </w:p>
    <w:p w14:paraId="3F9C9A0B" w14:textId="35811416" w:rsidR="001960D9" w:rsidRPr="00523627" w:rsidRDefault="00523627">
      <w:pPr>
        <w:spacing w:after="200"/>
        <w:rPr>
          <w:rFonts w:ascii="Garamond" w:hAnsi="Garamond"/>
          <w:b/>
          <w:bCs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 xml:space="preserve">        </w:t>
      </w:r>
      <w:r w:rsidR="00000000" w:rsidRPr="00523627">
        <w:rPr>
          <w:rFonts w:ascii="Garamond" w:hAnsi="Garamond"/>
          <w:b/>
          <w:bCs/>
          <w:sz w:val="24"/>
          <w:szCs w:val="24"/>
        </w:rPr>
        <w:t>Općinski načelnik</w:t>
      </w:r>
    </w:p>
    <w:p w14:paraId="75CE6A90" w14:textId="191EC007" w:rsidR="001960D9" w:rsidRPr="00523627" w:rsidRDefault="00000000" w:rsidP="00523627">
      <w:pPr>
        <w:spacing w:after="0" w:line="240" w:lineRule="auto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KLASA: 320-02/26-01</w:t>
      </w:r>
      <w:r w:rsidR="00523627" w:rsidRPr="00523627">
        <w:rPr>
          <w:rFonts w:ascii="Garamond" w:hAnsi="Garamond"/>
          <w:sz w:val="24"/>
          <w:szCs w:val="24"/>
        </w:rPr>
        <w:t>/01</w:t>
      </w:r>
    </w:p>
    <w:p w14:paraId="0ADB1CF6" w14:textId="4136ADFC" w:rsidR="001960D9" w:rsidRPr="00523627" w:rsidRDefault="00000000" w:rsidP="00523627">
      <w:pPr>
        <w:spacing w:after="0" w:line="240" w:lineRule="auto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URBROJ: 2163-</w:t>
      </w:r>
      <w:r w:rsidR="00523627" w:rsidRPr="00523627">
        <w:rPr>
          <w:rFonts w:ascii="Garamond" w:hAnsi="Garamond"/>
          <w:sz w:val="24"/>
          <w:szCs w:val="24"/>
        </w:rPr>
        <w:t>33-03</w:t>
      </w:r>
      <w:r w:rsidRPr="00523627">
        <w:rPr>
          <w:rFonts w:ascii="Garamond" w:hAnsi="Garamond"/>
          <w:sz w:val="24"/>
          <w:szCs w:val="24"/>
        </w:rPr>
        <w:t>-26-1</w:t>
      </w:r>
    </w:p>
    <w:p w14:paraId="12F2CC95" w14:textId="5A893EE1" w:rsidR="001960D9" w:rsidRPr="00523627" w:rsidRDefault="00000000" w:rsidP="00523627">
      <w:pPr>
        <w:spacing w:after="240" w:line="240" w:lineRule="auto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Sveti Lovreč</w:t>
      </w:r>
      <w:r w:rsidR="00523627" w:rsidRPr="00523627">
        <w:rPr>
          <w:rFonts w:ascii="Garamond" w:hAnsi="Garamond"/>
          <w:sz w:val="24"/>
          <w:szCs w:val="24"/>
        </w:rPr>
        <w:t xml:space="preserve"> </w:t>
      </w:r>
      <w:proofErr w:type="spellStart"/>
      <w:r w:rsidR="00523627" w:rsidRPr="00523627">
        <w:rPr>
          <w:rFonts w:ascii="Garamond" w:hAnsi="Garamond"/>
          <w:sz w:val="24"/>
          <w:szCs w:val="24"/>
        </w:rPr>
        <w:t>Pazenatički</w:t>
      </w:r>
      <w:proofErr w:type="spellEnd"/>
      <w:r w:rsidRPr="00523627">
        <w:rPr>
          <w:rFonts w:ascii="Garamond" w:hAnsi="Garamond"/>
          <w:sz w:val="24"/>
          <w:szCs w:val="24"/>
        </w:rPr>
        <w:t xml:space="preserve">, </w:t>
      </w:r>
      <w:r w:rsidR="00523627" w:rsidRPr="00523627">
        <w:rPr>
          <w:rFonts w:ascii="Garamond" w:hAnsi="Garamond"/>
          <w:sz w:val="24"/>
          <w:szCs w:val="24"/>
        </w:rPr>
        <w:t>26</w:t>
      </w:r>
      <w:r w:rsidRPr="00523627">
        <w:rPr>
          <w:rFonts w:ascii="Garamond" w:hAnsi="Garamond"/>
          <w:sz w:val="24"/>
          <w:szCs w:val="24"/>
        </w:rPr>
        <w:t>.</w:t>
      </w:r>
      <w:r w:rsidR="00523627" w:rsidRPr="00523627">
        <w:rPr>
          <w:rFonts w:ascii="Garamond" w:hAnsi="Garamond"/>
          <w:sz w:val="24"/>
          <w:szCs w:val="24"/>
        </w:rPr>
        <w:t xml:space="preserve"> kolovoza </w:t>
      </w:r>
      <w:r w:rsidRPr="00523627">
        <w:rPr>
          <w:rFonts w:ascii="Garamond" w:hAnsi="Garamond"/>
          <w:sz w:val="24"/>
          <w:szCs w:val="24"/>
        </w:rPr>
        <w:t>2026.</w:t>
      </w:r>
    </w:p>
    <w:p w14:paraId="74427B4C" w14:textId="77777777" w:rsidR="00523627" w:rsidRDefault="00523627">
      <w:pPr>
        <w:jc w:val="both"/>
        <w:rPr>
          <w:rFonts w:ascii="Garamond" w:hAnsi="Garamond"/>
          <w:sz w:val="24"/>
          <w:szCs w:val="24"/>
        </w:rPr>
      </w:pPr>
    </w:p>
    <w:p w14:paraId="7EC12781" w14:textId="2610F98E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 xml:space="preserve">Na temelju članka 31. Zakona o poljoprivrednom zemljištu („Narodne novine“ broj 20/18, 115/18, 98/19 i 57/22), Programa raspolaganja poljoprivrednim zemljištem u vlasništvu Republike Hrvatske na području Općine Sveti Lovreč i članka </w:t>
      </w:r>
      <w:r w:rsidR="00523627" w:rsidRPr="00523627">
        <w:rPr>
          <w:rFonts w:ascii="Garamond" w:hAnsi="Garamond"/>
          <w:sz w:val="24"/>
          <w:szCs w:val="24"/>
        </w:rPr>
        <w:t>45</w:t>
      </w:r>
      <w:r w:rsidRPr="00523627">
        <w:rPr>
          <w:rFonts w:ascii="Garamond" w:hAnsi="Garamond"/>
          <w:sz w:val="24"/>
          <w:szCs w:val="24"/>
        </w:rPr>
        <w:t xml:space="preserve">. Statuta Općine Sveti Lovreč </w:t>
      </w:r>
      <w:r w:rsidR="00523627" w:rsidRPr="00523627">
        <w:rPr>
          <w:rFonts w:ascii="Garamond" w:hAnsi="Garamond"/>
          <w:sz w:val="24"/>
          <w:szCs w:val="24"/>
        </w:rPr>
        <w:t xml:space="preserve">("Službene novine Istarske županije" br. 7/09, "Službene novine Općine Sv. Lovreč" br. 2/13, 4/13-pročišćeni tekst, 4/14, 1/21 i 2/25) </w:t>
      </w:r>
      <w:r w:rsidRPr="00523627">
        <w:rPr>
          <w:rFonts w:ascii="Garamond" w:hAnsi="Garamond"/>
          <w:sz w:val="24"/>
          <w:szCs w:val="24"/>
        </w:rPr>
        <w:t>, a u svrhu pripreme dokumentacije za raspisivanje javnog natječaja za zakup poljoprivrednog zemljišta u vlasništvu Republike Hrvatske, općinski načelnik Općine Sveti Lovreč objavljuje</w:t>
      </w:r>
    </w:p>
    <w:p w14:paraId="53157666" w14:textId="77777777" w:rsidR="001960D9" w:rsidRPr="00523627" w:rsidRDefault="00000000">
      <w:pPr>
        <w:spacing w:before="240" w:after="80"/>
        <w:jc w:val="center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JAVNI POZIV</w:t>
      </w:r>
    </w:p>
    <w:p w14:paraId="796C0EAD" w14:textId="77777777" w:rsidR="001960D9" w:rsidRDefault="00000000">
      <w:pPr>
        <w:spacing w:after="300"/>
        <w:jc w:val="center"/>
        <w:rPr>
          <w:rFonts w:ascii="Garamond" w:hAnsi="Garamond"/>
          <w:b/>
          <w:bCs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za iskaz interesa za zakup poljoprivrednog zemljišta u vlasništvu Republike Hrvatske na području Općine Sveti Lovreč</w:t>
      </w:r>
    </w:p>
    <w:p w14:paraId="3EF1C538" w14:textId="77777777" w:rsidR="00523627" w:rsidRPr="00523627" w:rsidRDefault="00523627">
      <w:pPr>
        <w:spacing w:after="300"/>
        <w:jc w:val="center"/>
        <w:rPr>
          <w:rFonts w:ascii="Garamond" w:hAnsi="Garamond"/>
          <w:sz w:val="24"/>
          <w:szCs w:val="24"/>
        </w:rPr>
      </w:pPr>
    </w:p>
    <w:p w14:paraId="417C0B11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I. PREDMET JAVNOG POZIVA</w:t>
      </w:r>
    </w:p>
    <w:p w14:paraId="4EC16DB5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Općina Sveti Lovreč poziva sve zainteresirane fizičke i pravne osobe da iskažu interes za zakup poljoprivrednog zemljišta u vlasništvu Republike Hrvatske na području Općine Sveti Lovreč.</w:t>
      </w:r>
    </w:p>
    <w:p w14:paraId="6D9A8D1F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Ovaj Javni poziv prvi je korak u postupku pripreme javnog natječaja za dodjelu poljoprivrednog zemljišta u zakup. Svrha mu je utvrditi stvarni interes poljoprivrednih proizvođača za pojedine katastarske čestice te prikupiti podatke potrebne za izradu prijedloga Odluke o raspisivanju javnog natječaja za zakup.</w:t>
      </w:r>
    </w:p>
    <w:p w14:paraId="5D24CC54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 xml:space="preserve">Ovaj Javni poziv nije javni natječaj </w:t>
      </w:r>
      <w:r w:rsidRPr="00523627">
        <w:rPr>
          <w:rFonts w:ascii="Garamond" w:hAnsi="Garamond"/>
          <w:sz w:val="24"/>
          <w:szCs w:val="24"/>
        </w:rPr>
        <w:t>u smislu članka 31. Zakona o poljoprivrednom zemljištu. Podnošenje zahtjeva za iskaz interesa ne stvara nikakva prava niti pravo prvenstva podnositelja u kasnijem postupku javnog natječaja, niti obvezuje Općinu Sveti Lovreč na uvrštavanje pojedine katastarske čestice u javni natječaj.</w:t>
      </w:r>
    </w:p>
    <w:p w14:paraId="67BFAC46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II. TKO SE MOŽE JAVITI NA JAVNI POZIV</w:t>
      </w:r>
    </w:p>
    <w:p w14:paraId="3F40D9A3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Interes mogu iskazati fizičke i pravne osobe koje se bave ili se namjeravaju baviti poljoprivrednom proizvodnjom, a koje ispunjavaju uvjete za sudjelovanje u javnom natječaju za zakup propisane člankom 32. Zakona o poljoprivrednom zemljištu, odnosno osobe koje su:</w:t>
      </w:r>
    </w:p>
    <w:p w14:paraId="35EA24BF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podmirile sve obveze prema Općini Sveti Lovreč s osnove korištenja poljoprivrednog zemljišta u vlasništvu države,</w:t>
      </w:r>
    </w:p>
    <w:p w14:paraId="729087C1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podmirile sve obveze s osnove javnih davanja,</w:t>
      </w:r>
    </w:p>
    <w:p w14:paraId="2DB4E52F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osobe protiv kojih se ne vodi postupak radi predaje u posjed poljoprivrednog zemljišta,</w:t>
      </w:r>
    </w:p>
    <w:p w14:paraId="0FC90F79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lastRenderedPageBreak/>
        <w:t>osobe koje nemaju dugovanja s osnove korištenja poljoprivrednog zemljišta na području Republike Hrvatske.</w:t>
      </w:r>
    </w:p>
    <w:p w14:paraId="2F634ECE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Podnositelji koji nisu upisani u Upisnik poljoprivrednika mogu podnijeti zahtjev, uz napomenu da je upis u Upisnik uvjet za sudjelovanje u budućem javnom natječaju.</w:t>
      </w:r>
    </w:p>
    <w:p w14:paraId="0FD2F102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III. SADRŽAJ ZAHTJEVA ZA ISKAZ INTERESA</w:t>
      </w:r>
    </w:p>
    <w:p w14:paraId="2A7487BC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Zahtjev se podnosi isključivo na propisanom obrascu „Zahtjev za iskaz interesa za zakup poljoprivrednog zemljišta“ (Prilog 1. ovog Javnog poziva), koji sadrži:</w:t>
      </w:r>
    </w:p>
    <w:p w14:paraId="5387FF01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podatke o podnositelju (ime i prezime odnosno naziv, OIB, adresa/sjedište, MIBPG, broj telefona, e-adresa),</w:t>
      </w:r>
    </w:p>
    <w:p w14:paraId="234E9CB0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podatke o poljoprivrednom zemljištu za koje se iskazuje interes (katastarska općina, broj katastarske čestice, površina, katastarska kultura),</w:t>
      </w:r>
    </w:p>
    <w:p w14:paraId="19DDBED1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podatak o tome koristi li podnositelj već navedeno zemljište i po kojoj pravnoj osnovi,</w:t>
      </w:r>
    </w:p>
    <w:p w14:paraId="6AEE1836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planiranu vrstu poljoprivredne proizvodnje na traženom zemljištu,</w:t>
      </w:r>
    </w:p>
    <w:p w14:paraId="4B23C9FA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podatke o površinama koje podnositelj i s njim povezane osobe već koriste na području Općine Sveti Lovreč,</w:t>
      </w:r>
    </w:p>
    <w:p w14:paraId="37084720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izjavu podnositelja o istinitosti podataka i privolu za obradu osobnih podataka.</w:t>
      </w:r>
    </w:p>
    <w:p w14:paraId="539D5F28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Obrazac je dostupan na mrežnoj stranici Općine Sveti Lovreč i u pisarnici Općine.</w:t>
      </w:r>
    </w:p>
    <w:p w14:paraId="575854C7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IV. ROK I NAČIN DOSTAVE ZAHTJEVA</w:t>
      </w:r>
    </w:p>
    <w:p w14:paraId="72B92890" w14:textId="2D47D14B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 xml:space="preserve">Javni poziv otvoren je </w:t>
      </w:r>
      <w:r w:rsidR="00523627">
        <w:rPr>
          <w:rFonts w:ascii="Garamond" w:hAnsi="Garamond"/>
          <w:b/>
          <w:bCs/>
          <w:sz w:val="24"/>
          <w:szCs w:val="24"/>
        </w:rPr>
        <w:t>30</w:t>
      </w:r>
      <w:r w:rsidRPr="00523627">
        <w:rPr>
          <w:rFonts w:ascii="Garamond" w:hAnsi="Garamond"/>
          <w:b/>
          <w:bCs/>
          <w:sz w:val="24"/>
          <w:szCs w:val="24"/>
        </w:rPr>
        <w:t xml:space="preserve"> dana od dana objave, odnosno zaključno do </w:t>
      </w:r>
      <w:r w:rsidR="00523627">
        <w:rPr>
          <w:rFonts w:ascii="Garamond" w:hAnsi="Garamond"/>
          <w:b/>
          <w:bCs/>
          <w:sz w:val="24"/>
          <w:szCs w:val="24"/>
        </w:rPr>
        <w:t>06</w:t>
      </w:r>
      <w:r w:rsidRPr="00523627">
        <w:rPr>
          <w:rFonts w:ascii="Garamond" w:hAnsi="Garamond"/>
          <w:b/>
          <w:bCs/>
          <w:sz w:val="24"/>
          <w:szCs w:val="24"/>
        </w:rPr>
        <w:t xml:space="preserve">. </w:t>
      </w:r>
      <w:r w:rsidR="00523627">
        <w:rPr>
          <w:rFonts w:ascii="Garamond" w:hAnsi="Garamond"/>
          <w:b/>
          <w:bCs/>
          <w:sz w:val="24"/>
          <w:szCs w:val="24"/>
        </w:rPr>
        <w:t>listopada</w:t>
      </w:r>
      <w:r w:rsidRPr="00523627">
        <w:rPr>
          <w:rFonts w:ascii="Garamond" w:hAnsi="Garamond"/>
          <w:b/>
          <w:bCs/>
          <w:sz w:val="24"/>
          <w:szCs w:val="24"/>
        </w:rPr>
        <w:t xml:space="preserve"> 2026. godine.</w:t>
      </w:r>
    </w:p>
    <w:p w14:paraId="44560716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Zahtjev se dostavlja:</w:t>
      </w:r>
    </w:p>
    <w:p w14:paraId="335AAAB0" w14:textId="77777777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osobno u pisarnicu Općine Sveti Lovreč, u radno vrijeme za rad sa strankama,</w:t>
      </w:r>
    </w:p>
    <w:p w14:paraId="3852F7A8" w14:textId="6641894E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poštom na adresu: Općina Sveti Lovreč, Gradski trg 4, 52448 Sveti Lovreč</w:t>
      </w:r>
      <w:r w:rsidR="00523627">
        <w:rPr>
          <w:rFonts w:ascii="Garamond" w:hAnsi="Garamond"/>
          <w:sz w:val="24"/>
          <w:szCs w:val="24"/>
        </w:rPr>
        <w:t xml:space="preserve"> </w:t>
      </w:r>
      <w:proofErr w:type="spellStart"/>
      <w:r w:rsidR="00523627">
        <w:rPr>
          <w:rFonts w:ascii="Garamond" w:hAnsi="Garamond"/>
          <w:sz w:val="24"/>
          <w:szCs w:val="24"/>
        </w:rPr>
        <w:t>Pazenatički</w:t>
      </w:r>
      <w:proofErr w:type="spellEnd"/>
      <w:r w:rsidRPr="00523627">
        <w:rPr>
          <w:rFonts w:ascii="Garamond" w:hAnsi="Garamond"/>
          <w:sz w:val="24"/>
          <w:szCs w:val="24"/>
        </w:rPr>
        <w:t>, s naznakom: „Iskaz interesa – zakup poljoprivrednog zemljišta“,</w:t>
      </w:r>
    </w:p>
    <w:p w14:paraId="61F3BA13" w14:textId="6F080695" w:rsidR="001960D9" w:rsidRPr="00523627" w:rsidRDefault="00000000">
      <w:pPr>
        <w:pStyle w:val="Odlomakpopis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 xml:space="preserve">elektroničkom poštom na adresu: </w:t>
      </w:r>
      <w:r w:rsidR="00523627">
        <w:rPr>
          <w:rFonts w:ascii="Garamond" w:hAnsi="Garamond"/>
          <w:sz w:val="24"/>
          <w:szCs w:val="24"/>
        </w:rPr>
        <w:t>opcina@sveti-lovrec.hr</w:t>
      </w:r>
      <w:r w:rsidRPr="00523627">
        <w:rPr>
          <w:rFonts w:ascii="Garamond" w:hAnsi="Garamond"/>
          <w:sz w:val="24"/>
          <w:szCs w:val="24"/>
        </w:rPr>
        <w:t>.</w:t>
      </w:r>
    </w:p>
    <w:p w14:paraId="5E366722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Zahtjevi zaprimljeni izvan navedenog roka te nepotpuni zahtjevi neće se uzeti u obzir pri izradi podloge za javni natječaj.</w:t>
      </w:r>
    </w:p>
    <w:p w14:paraId="681F6355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V. POSTUPANJE PO ZAPRIMLJENIM ZAHTJEVIMA</w:t>
      </w:r>
    </w:p>
    <w:p w14:paraId="1732A7DF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Po isteku roka svi zaprimljeni zahtjevi bit će obrađeni te usklađeni s podacima iz Programa raspolaganja poljoprivrednim zemljištem u vlasništvu Republike Hrvatske na području Općine Sveti Lovreč, katastarskim i zemljišnoknjižnim podacima te evidencijom ARKOD.</w:t>
      </w:r>
    </w:p>
    <w:p w14:paraId="0D5ED062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Prikupljeni podaci poslužit će kao podloga za izradu prijedloga Odluke o raspisivanju javnog natječaja za zakup poljoprivrednog zemljišta, koju donosi Općinsko vijeće Općine Sveti Lovreč, uz prethodno mišljenje Istarske županije i suglasnost Ministarstva poljoprivrede, šumarstva i ribarstva.</w:t>
      </w:r>
    </w:p>
    <w:p w14:paraId="096D0630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Namjera je Općine Sveti Lovreč raspisati javni natječaj za zakup do kraja 2026. godine, nakon ishođenja svih potrebnih mišljenja i suglasnosti.</w:t>
      </w:r>
    </w:p>
    <w:p w14:paraId="369316F6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VI. ZAŠTITA OSOBNIH PODATAKA</w:t>
      </w:r>
    </w:p>
    <w:p w14:paraId="43E4A5B2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lastRenderedPageBreak/>
        <w:t>Voditelj obrade osobnih podataka je Općina Sveti Lovreč, Gradski trg 4, 52448 Sveti Lovreč. Osobni podaci prikupljeni ovim Javnim pozivom obrađuju se isključivo u svrhu pripreme javnog natječaja za zakup poljoprivrednog zemljišta, sukladno Uredbi (EU) 2016/679 (Opća uredba o zaštiti podataka) i Zakonu o provedbi Opće uredbe o zaštiti podataka („Narodne novine“ broj 42/18), te se neće koristiti u druge svrhe niti ustupati trećim osobama, osim nadležnim tijelima u okviru propisanog postupka.</w:t>
      </w:r>
    </w:p>
    <w:p w14:paraId="35B57EB2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VII. DODATNE INFORMACIJE</w:t>
      </w:r>
    </w:p>
    <w:p w14:paraId="0ECA5520" w14:textId="7805DDC4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 xml:space="preserve">Sve dodatne informacije mogu se dobiti u Jedinstvenom upravnom odjelu Općine Sveti Lovreč, na broj telefona </w:t>
      </w:r>
      <w:r w:rsidR="00523627">
        <w:rPr>
          <w:rFonts w:ascii="Garamond" w:hAnsi="Garamond"/>
          <w:sz w:val="24"/>
          <w:szCs w:val="24"/>
        </w:rPr>
        <w:t xml:space="preserve">052/448 195 </w:t>
      </w:r>
      <w:r w:rsidRPr="00523627">
        <w:rPr>
          <w:rFonts w:ascii="Garamond" w:hAnsi="Garamond"/>
          <w:sz w:val="24"/>
          <w:szCs w:val="24"/>
        </w:rPr>
        <w:t xml:space="preserve">ili putem e-adrese </w:t>
      </w:r>
      <w:hyperlink r:id="rId7" w:history="1">
        <w:r w:rsidR="00523627" w:rsidRPr="008F5DC1">
          <w:rPr>
            <w:rStyle w:val="Hiperveza"/>
            <w:rFonts w:ascii="Garamond" w:hAnsi="Garamond"/>
            <w:sz w:val="24"/>
            <w:szCs w:val="24"/>
          </w:rPr>
          <w:t>opcina@sveti-lovrec.hr</w:t>
        </w:r>
      </w:hyperlink>
      <w:r w:rsidR="00523627">
        <w:rPr>
          <w:rFonts w:ascii="Garamond" w:hAnsi="Garamond"/>
          <w:sz w:val="24"/>
          <w:szCs w:val="24"/>
        </w:rPr>
        <w:t xml:space="preserve"> </w:t>
      </w:r>
      <w:r w:rsidRPr="00523627">
        <w:rPr>
          <w:rFonts w:ascii="Garamond" w:hAnsi="Garamond"/>
          <w:sz w:val="24"/>
          <w:szCs w:val="24"/>
        </w:rPr>
        <w:t>.</w:t>
      </w:r>
    </w:p>
    <w:p w14:paraId="033053AB" w14:textId="77777777" w:rsidR="001960D9" w:rsidRPr="00523627" w:rsidRDefault="00000000">
      <w:pPr>
        <w:spacing w:before="240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VIII. OBJAVA</w:t>
      </w:r>
    </w:p>
    <w:p w14:paraId="70066C95" w14:textId="77777777" w:rsidR="001960D9" w:rsidRPr="00523627" w:rsidRDefault="00000000">
      <w:pPr>
        <w:jc w:val="both"/>
        <w:rPr>
          <w:rFonts w:ascii="Garamond" w:hAnsi="Garamond"/>
          <w:sz w:val="24"/>
          <w:szCs w:val="24"/>
        </w:rPr>
      </w:pPr>
      <w:r w:rsidRPr="00523627">
        <w:rPr>
          <w:rFonts w:ascii="Garamond" w:hAnsi="Garamond"/>
          <w:sz w:val="24"/>
          <w:szCs w:val="24"/>
        </w:rPr>
        <w:t>Ovaj Javni poziv objavljuje se na mrežnoj stranici Općine Sveti Lovreč i na oglasnoj ploči Općine Sveti Lovreč.</w:t>
      </w:r>
    </w:p>
    <w:p w14:paraId="41808971" w14:textId="77777777" w:rsidR="001960D9" w:rsidRPr="00523627" w:rsidRDefault="001960D9">
      <w:pPr>
        <w:rPr>
          <w:rFonts w:ascii="Garamond" w:hAnsi="Garamond"/>
          <w:sz w:val="24"/>
          <w:szCs w:val="24"/>
        </w:rPr>
      </w:pPr>
    </w:p>
    <w:p w14:paraId="7B258173" w14:textId="77777777" w:rsidR="001960D9" w:rsidRDefault="00000000" w:rsidP="00523627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</w:rPr>
      </w:pPr>
      <w:r w:rsidRPr="00523627">
        <w:rPr>
          <w:rFonts w:ascii="Garamond" w:hAnsi="Garamond"/>
          <w:b/>
          <w:bCs/>
          <w:sz w:val="24"/>
          <w:szCs w:val="24"/>
        </w:rPr>
        <w:t>OPĆINSKI NAČELNIK</w:t>
      </w:r>
    </w:p>
    <w:p w14:paraId="454D94CD" w14:textId="284A4E06" w:rsidR="00523627" w:rsidRPr="00523627" w:rsidRDefault="00523627" w:rsidP="00523627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Siniša Terlević </w:t>
      </w:r>
    </w:p>
    <w:sectPr w:rsidR="00523627" w:rsidRPr="00523627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C4BC2"/>
    <w:multiLevelType w:val="hybridMultilevel"/>
    <w:tmpl w:val="3ED4CFFA"/>
    <w:lvl w:ilvl="0" w:tplc="304EA1D6">
      <w:start w:val="1"/>
      <w:numFmt w:val="bullet"/>
      <w:lvlText w:val="–"/>
      <w:lvlJc w:val="left"/>
      <w:pPr>
        <w:ind w:left="567" w:hanging="283"/>
      </w:pPr>
    </w:lvl>
    <w:lvl w:ilvl="1" w:tplc="F6C68F56">
      <w:numFmt w:val="decimal"/>
      <w:lvlText w:val=""/>
      <w:lvlJc w:val="left"/>
    </w:lvl>
    <w:lvl w:ilvl="2" w:tplc="6BAE62FA">
      <w:numFmt w:val="decimal"/>
      <w:lvlText w:val=""/>
      <w:lvlJc w:val="left"/>
    </w:lvl>
    <w:lvl w:ilvl="3" w:tplc="9182AFBA">
      <w:numFmt w:val="decimal"/>
      <w:lvlText w:val=""/>
      <w:lvlJc w:val="left"/>
    </w:lvl>
    <w:lvl w:ilvl="4" w:tplc="18409EDE">
      <w:numFmt w:val="decimal"/>
      <w:lvlText w:val=""/>
      <w:lvlJc w:val="left"/>
    </w:lvl>
    <w:lvl w:ilvl="5" w:tplc="23C6EFAA">
      <w:numFmt w:val="decimal"/>
      <w:lvlText w:val=""/>
      <w:lvlJc w:val="left"/>
    </w:lvl>
    <w:lvl w:ilvl="6" w:tplc="FD9CD918">
      <w:numFmt w:val="decimal"/>
      <w:lvlText w:val=""/>
      <w:lvlJc w:val="left"/>
    </w:lvl>
    <w:lvl w:ilvl="7" w:tplc="2B40A6D0">
      <w:numFmt w:val="decimal"/>
      <w:lvlText w:val=""/>
      <w:lvlJc w:val="left"/>
    </w:lvl>
    <w:lvl w:ilvl="8" w:tplc="095C68BE">
      <w:numFmt w:val="decimal"/>
      <w:lvlText w:val=""/>
      <w:lvlJc w:val="left"/>
    </w:lvl>
  </w:abstractNum>
  <w:abstractNum w:abstractNumId="1" w15:restartNumberingAfterBreak="0">
    <w:nsid w:val="67E16EB8"/>
    <w:multiLevelType w:val="hybridMultilevel"/>
    <w:tmpl w:val="D3CEFF2E"/>
    <w:lvl w:ilvl="0" w:tplc="25FE0DE0">
      <w:start w:val="1"/>
      <w:numFmt w:val="bullet"/>
      <w:lvlText w:val="●"/>
      <w:lvlJc w:val="left"/>
      <w:pPr>
        <w:ind w:left="720" w:hanging="360"/>
      </w:pPr>
    </w:lvl>
    <w:lvl w:ilvl="1" w:tplc="B1F475E8">
      <w:start w:val="1"/>
      <w:numFmt w:val="bullet"/>
      <w:lvlText w:val="○"/>
      <w:lvlJc w:val="left"/>
      <w:pPr>
        <w:ind w:left="1440" w:hanging="360"/>
      </w:pPr>
    </w:lvl>
    <w:lvl w:ilvl="2" w:tplc="DF344FA4">
      <w:start w:val="1"/>
      <w:numFmt w:val="bullet"/>
      <w:lvlText w:val="■"/>
      <w:lvlJc w:val="left"/>
      <w:pPr>
        <w:ind w:left="2160" w:hanging="360"/>
      </w:pPr>
    </w:lvl>
    <w:lvl w:ilvl="3" w:tplc="DC1A6010">
      <w:start w:val="1"/>
      <w:numFmt w:val="bullet"/>
      <w:lvlText w:val="●"/>
      <w:lvlJc w:val="left"/>
      <w:pPr>
        <w:ind w:left="2880" w:hanging="360"/>
      </w:pPr>
    </w:lvl>
    <w:lvl w:ilvl="4" w:tplc="E0C6B0B2">
      <w:start w:val="1"/>
      <w:numFmt w:val="bullet"/>
      <w:lvlText w:val="○"/>
      <w:lvlJc w:val="left"/>
      <w:pPr>
        <w:ind w:left="3600" w:hanging="360"/>
      </w:pPr>
    </w:lvl>
    <w:lvl w:ilvl="5" w:tplc="2150432C">
      <w:start w:val="1"/>
      <w:numFmt w:val="bullet"/>
      <w:lvlText w:val="■"/>
      <w:lvlJc w:val="left"/>
      <w:pPr>
        <w:ind w:left="4320" w:hanging="360"/>
      </w:pPr>
    </w:lvl>
    <w:lvl w:ilvl="6" w:tplc="73F87CDC">
      <w:start w:val="1"/>
      <w:numFmt w:val="bullet"/>
      <w:lvlText w:val="●"/>
      <w:lvlJc w:val="left"/>
      <w:pPr>
        <w:ind w:left="5040" w:hanging="360"/>
      </w:pPr>
    </w:lvl>
    <w:lvl w:ilvl="7" w:tplc="8B6C13C0">
      <w:start w:val="1"/>
      <w:numFmt w:val="bullet"/>
      <w:lvlText w:val="●"/>
      <w:lvlJc w:val="left"/>
      <w:pPr>
        <w:ind w:left="5760" w:hanging="360"/>
      </w:pPr>
    </w:lvl>
    <w:lvl w:ilvl="8" w:tplc="27F8E0EA">
      <w:start w:val="1"/>
      <w:numFmt w:val="bullet"/>
      <w:lvlText w:val="●"/>
      <w:lvlJc w:val="left"/>
      <w:pPr>
        <w:ind w:left="6480" w:hanging="360"/>
      </w:pPr>
    </w:lvl>
  </w:abstractNum>
  <w:num w:numId="1" w16cid:durableId="1957251946">
    <w:abstractNumId w:val="1"/>
    <w:lvlOverride w:ilvl="0">
      <w:startOverride w:val="1"/>
    </w:lvlOverride>
  </w:num>
  <w:num w:numId="2" w16cid:durableId="11636602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D9"/>
    <w:rsid w:val="00045308"/>
    <w:rsid w:val="001960D9"/>
    <w:rsid w:val="00523627"/>
    <w:rsid w:val="0084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5E9D"/>
  <w15:docId w15:val="{E04AD204-A7CB-4283-8E72-3E2D6AC6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523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cina@sveti-lovr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Greis Poropat</cp:lastModifiedBy>
  <cp:revision>2</cp:revision>
  <cp:lastPrinted>2026-09-01T13:31:00Z</cp:lastPrinted>
  <dcterms:created xsi:type="dcterms:W3CDTF">2026-09-01T13:35:00Z</dcterms:created>
  <dcterms:modified xsi:type="dcterms:W3CDTF">2026-09-01T13:35:00Z</dcterms:modified>
</cp:coreProperties>
</file>